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Welfare Officer Role Description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5165883</wp:posOffset>
            </wp:positionH>
            <wp:positionV relativeFrom="page">
              <wp:posOffset>230055</wp:posOffset>
            </wp:positionV>
            <wp:extent cx="1102863" cy="11028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C0E5A54-C9AB-4F67-90BC-0C645669400A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C0E5A54-C9AB-4F67-90BC-0C645669400A-L0-001.jpeg" descr="AC0E5A54-C9AB-4F67-90BC-0C645669400A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863" cy="11028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rtl w:val="0"/>
          <w:lang w:val="en-US"/>
        </w:rPr>
        <w:t>The Welfare Officer is responsible for promoting safeguarding within their venue and working with others to ensure a safe and inclusive environment is achieved.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en-US"/>
        </w:rPr>
        <w:t>Main duties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Work with others in the club to promote safeguarding, diversity and inclusion and ensure compliance with the LTA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minimum standards for venue registration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 xml:space="preserve">Work with others in the club to ensure </w:t>
      </w:r>
      <w:r>
        <w:rPr>
          <w:rFonts w:ascii="Arial" w:hAnsi="Arial"/>
          <w:rtl w:val="0"/>
          <w:lang w:val="en-US"/>
        </w:rPr>
        <w:t>Safeguarding</w:t>
      </w:r>
      <w:r>
        <w:rPr>
          <w:rFonts w:ascii="Arial" w:hAnsi="Arial"/>
          <w:rtl w:val="0"/>
          <w:lang w:val="en-US"/>
        </w:rPr>
        <w:t xml:space="preserve"> and </w:t>
      </w:r>
      <w:r>
        <w:rPr>
          <w:rFonts w:ascii="Arial" w:hAnsi="Arial"/>
          <w:rtl w:val="0"/>
          <w:lang w:val="en-US"/>
        </w:rPr>
        <w:t>Diversity</w:t>
      </w:r>
      <w:r>
        <w:rPr>
          <w:rFonts w:ascii="Arial" w:hAnsi="Arial"/>
          <w:rtl w:val="0"/>
          <w:lang w:val="en-US"/>
        </w:rPr>
        <w:t xml:space="preserve"> and </w:t>
      </w:r>
      <w:r>
        <w:rPr>
          <w:rFonts w:ascii="Arial" w:hAnsi="Arial"/>
          <w:rtl w:val="0"/>
          <w:lang w:val="en-US"/>
        </w:rPr>
        <w:t>Inclusion</w:t>
      </w:r>
      <w:r>
        <w:rPr>
          <w:rFonts w:ascii="Arial" w:hAnsi="Arial"/>
          <w:rtl w:val="0"/>
          <w:lang w:val="en-US"/>
        </w:rPr>
        <w:t xml:space="preserve"> information, including policies, reporting procedures and details of the venue Welfare Officer are visible and available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Work with others in the club to promote the venue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Code of Conduct(s)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 xml:space="preserve">Ensure </w:t>
      </w:r>
      <w:r>
        <w:rPr>
          <w:rFonts w:ascii="Arial" w:hAnsi="Arial"/>
          <w:rtl w:val="0"/>
          <w:lang w:val="en-US"/>
        </w:rPr>
        <w:t xml:space="preserve">Safeguarding </w:t>
      </w:r>
      <w:r>
        <w:rPr>
          <w:rFonts w:ascii="Arial" w:hAnsi="Arial"/>
          <w:rtl w:val="0"/>
          <w:lang w:val="en-US"/>
        </w:rPr>
        <w:t xml:space="preserve">and </w:t>
      </w:r>
      <w:r>
        <w:rPr>
          <w:rFonts w:ascii="Arial" w:hAnsi="Arial"/>
          <w:rtl w:val="0"/>
          <w:lang w:val="en-US"/>
        </w:rPr>
        <w:t>Diversity</w:t>
      </w:r>
      <w:r>
        <w:rPr>
          <w:rFonts w:ascii="Arial" w:hAnsi="Arial"/>
          <w:rtl w:val="0"/>
          <w:lang w:val="en-US"/>
        </w:rPr>
        <w:t xml:space="preserve"> and </w:t>
      </w:r>
      <w:r>
        <w:rPr>
          <w:rFonts w:ascii="Arial" w:hAnsi="Arial"/>
          <w:rtl w:val="0"/>
          <w:lang w:val="en-US"/>
        </w:rPr>
        <w:t>Inclusion</w:t>
      </w:r>
      <w:r>
        <w:rPr>
          <w:rFonts w:ascii="Arial" w:hAnsi="Arial"/>
          <w:rtl w:val="0"/>
          <w:lang w:val="en-US"/>
        </w:rPr>
        <w:t xml:space="preserve"> is on the agenda at committee meetings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Act as the first point of contact for all children and adults where concerns about welfare, discrimination, poor practice or abuse are identified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Work with the LTA Safeguarding Team when concerns arise within the venue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Maintain contact details for the LTA Safeguarding Team and key statutory agencies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Contact the Local Authority children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or adults</w:t>
      </w:r>
      <w:r>
        <w:rPr>
          <w:rFonts w:ascii="Arial Unicode MS" w:hAnsi="Arial Unicode MS" w:hint="default"/>
          <w:rtl w:val="1"/>
        </w:rPr>
        <w:t xml:space="preserve">’ </w:t>
      </w:r>
      <w:r>
        <w:rPr>
          <w:rFonts w:ascii="Arial" w:hAnsi="Arial"/>
          <w:rtl w:val="0"/>
          <w:lang w:val="en-US"/>
        </w:rPr>
        <w:t>social care teams and the police about concerns where appropriate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Work with the LTA Safeguarding Team to facilitate audits of the venue in relation to the minimum standards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Work with the Committee/Management and LTA to facilitate the completion of any action plan to address the results of an audit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Work with others in the venue to ensure the relevant people at the venue have completed a satisfactory criminal records check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en-US"/>
        </w:rPr>
        <w:t>Skills and traits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Tactful and discrete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Able to resolve conflict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Engaging and supportive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Approachable and trustworthy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Good listener and friendly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Caring and understanding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Professional and helpful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en-US"/>
        </w:rPr>
        <w:t>Training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 xml:space="preserve">Safeguarding and Protection in Tennis (or another course approved by the LTA)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n-US"/>
        </w:rPr>
        <w:t>required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 xml:space="preserve">Time to Listen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n-US"/>
        </w:rPr>
        <w:t>required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 xml:space="preserve">Yearly updates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n-US"/>
        </w:rPr>
        <w:t xml:space="preserve">in accordance with LTA guidelines 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en-US"/>
        </w:rPr>
        <w:t>Key relationships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Chairperson and management committee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Coaches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Volunteers at the venue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 xml:space="preserve">All members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n-US"/>
        </w:rPr>
        <w:t>junior and senior, plus parents/carers of junior members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en-US"/>
        </w:rPr>
        <w:t>Time commitment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 w:hint="default"/>
          <w:rtl w:val="0"/>
        </w:rPr>
        <w:t xml:space="preserve">• </w:t>
      </w:r>
      <w:r>
        <w:rPr>
          <w:rFonts w:ascii="Arial" w:hAnsi="Arial"/>
          <w:rtl w:val="0"/>
          <w:lang w:val="en-US"/>
        </w:rPr>
        <w:t>Attendance at key venue events, such as open days and junior competition</w:t>
      </w:r>
    </w:p>
    <w:p>
      <w:pPr>
        <w:pStyle w:val="Default"/>
        <w:numPr>
          <w:ilvl w:val="0"/>
          <w:numId w:val="2"/>
        </w:numPr>
      </w:pPr>
      <w:r>
        <w:rPr>
          <w:rFonts w:ascii="Arial" w:hAnsi="Arial"/>
          <w:rtl w:val="0"/>
          <w:lang w:val="en-US"/>
        </w:rPr>
        <w:t>Attendance at management committee meetings</w:t>
      </w:r>
    </w:p>
    <w:p>
      <w:pPr>
        <w:pStyle w:val="Default"/>
        <w:numPr>
          <w:ilvl w:val="0"/>
          <w:numId w:val="2"/>
        </w:numPr>
      </w:pPr>
      <w:r>
        <w:rPr>
          <w:rFonts w:ascii="Arial" w:hAnsi="Arial"/>
          <w:rtl w:val="0"/>
          <w:lang w:val="en-US"/>
        </w:rPr>
        <w:t>Attendance at coaching sessions on a termly basis</w:t>
      </w: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Default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Arial" w:hAnsi="Arial"/>
          <w:b w:val="1"/>
          <w:bCs w:val="1"/>
          <w:rtl w:val="0"/>
          <w:lang w:val="en-US"/>
        </w:rPr>
        <w:t>Criminal records check</w:t>
      </w:r>
    </w:p>
    <w:p>
      <w:pPr>
        <w:pStyle w:val="Defaul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Essential for this role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n-US"/>
        </w:rPr>
        <w:t>Enhanced DBS check</w:t>
      </w: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 xml:space="preserve">                                                    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rtl w:val="0"/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18"/>
          <w:szCs w:val="18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-139925</wp:posOffset>
                </wp:positionH>
                <wp:positionV relativeFrom="line">
                  <wp:posOffset>141009</wp:posOffset>
                </wp:positionV>
                <wp:extent cx="6187091" cy="342213"/>
                <wp:effectExtent l="0" t="0" r="0" b="0"/>
                <wp:wrapTopAndBottom distT="152400" distB="152400"/>
                <wp:docPr id="1073741826" name="officeArt object" descr="Reviewed and approved: January 2023                                                Next review due: January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091" cy="3422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line="36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Reviewed and approved: January 2023                                                Next review due: January 2025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1.0pt;margin-top:11.1pt;width:487.2pt;height:26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line="36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Reviewed and approved: January 2023                                                Next review due: January 2025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